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D3" w:rsidRDefault="00D607F6">
      <w:bookmarkStart w:id="0" w:name="_GoBack"/>
      <w:bookmarkEnd w:id="0"/>
      <w:r>
        <w:rPr>
          <w:noProof/>
        </w:rPr>
        <w:drawing>
          <wp:inline distT="0" distB="0" distL="0" distR="0">
            <wp:extent cx="5943600" cy="596184"/>
            <wp:effectExtent l="0" t="0" r="0" b="0"/>
            <wp:docPr id="1" name="Picture 1" descr="M:\CUAA Logos\C-U-A-A Logos\Regular\CUAA_Horizontal\CUA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UAA Logos\C-U-A-A Logos\Regular\CUAA_Horizontal\CUA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596184"/>
                    </a:xfrm>
                    <a:prstGeom prst="rect">
                      <a:avLst/>
                    </a:prstGeom>
                    <a:noFill/>
                    <a:ln>
                      <a:noFill/>
                    </a:ln>
                  </pic:spPr>
                </pic:pic>
              </a:graphicData>
            </a:graphic>
          </wp:inline>
        </w:drawing>
      </w:r>
    </w:p>
    <w:p w:rsidR="002F57B9" w:rsidRDefault="002F57B9"/>
    <w:p w:rsidR="002F57B9" w:rsidRDefault="009B4779" w:rsidP="009B4779">
      <w:pPr>
        <w:jc w:val="center"/>
        <w:rPr>
          <w:rFonts w:ascii="Arial" w:hAnsi="Arial" w:cs="Arial"/>
          <w:b/>
          <w:sz w:val="28"/>
          <w:szCs w:val="28"/>
          <w:u w:val="single"/>
        </w:rPr>
      </w:pPr>
      <w:r>
        <w:rPr>
          <w:rFonts w:ascii="Arial" w:hAnsi="Arial" w:cs="Arial"/>
          <w:b/>
          <w:sz w:val="28"/>
          <w:szCs w:val="28"/>
          <w:u w:val="single"/>
        </w:rPr>
        <w:t>INFORMATIONAL SHEET FOR RESIDENT INTERNS AT</w:t>
      </w:r>
    </w:p>
    <w:p w:rsidR="009B4779" w:rsidRDefault="009B4779" w:rsidP="009B4779">
      <w:pPr>
        <w:jc w:val="center"/>
        <w:rPr>
          <w:rFonts w:ascii="Arial" w:hAnsi="Arial" w:cs="Arial"/>
          <w:b/>
          <w:sz w:val="28"/>
          <w:szCs w:val="28"/>
          <w:u w:val="single"/>
        </w:rPr>
      </w:pPr>
      <w:r>
        <w:rPr>
          <w:rFonts w:ascii="Arial" w:hAnsi="Arial" w:cs="Arial"/>
          <w:b/>
          <w:sz w:val="28"/>
          <w:szCs w:val="28"/>
          <w:u w:val="single"/>
        </w:rPr>
        <w:t>EASTPOINTE COMMUNITY SCHOOLS</w:t>
      </w:r>
    </w:p>
    <w:p w:rsidR="009B4779" w:rsidRDefault="000D33F6" w:rsidP="009B4779">
      <w:pPr>
        <w:jc w:val="center"/>
        <w:rPr>
          <w:rFonts w:ascii="Arial" w:hAnsi="Arial" w:cs="Arial"/>
          <w:b/>
          <w:sz w:val="28"/>
          <w:szCs w:val="28"/>
          <w:u w:val="single"/>
        </w:rPr>
      </w:pPr>
      <w:r>
        <w:rPr>
          <w:rFonts w:ascii="Arial" w:hAnsi="Arial" w:cs="Arial"/>
          <w:b/>
          <w:sz w:val="28"/>
          <w:szCs w:val="28"/>
          <w:u w:val="single"/>
        </w:rPr>
        <w:t>June 18</w:t>
      </w:r>
      <w:r w:rsidR="009B4779">
        <w:rPr>
          <w:rFonts w:ascii="Arial" w:hAnsi="Arial" w:cs="Arial"/>
          <w:b/>
          <w:sz w:val="28"/>
          <w:szCs w:val="28"/>
          <w:u w:val="single"/>
        </w:rPr>
        <w:t>, 2018</w:t>
      </w:r>
    </w:p>
    <w:p w:rsidR="009B4779" w:rsidRDefault="009B4779" w:rsidP="009B4779">
      <w:pPr>
        <w:rPr>
          <w:rFonts w:ascii="Arial" w:hAnsi="Arial" w:cs="Arial"/>
          <w:b/>
          <w:sz w:val="28"/>
          <w:szCs w:val="28"/>
          <w:u w:val="single"/>
        </w:rPr>
      </w:pPr>
    </w:p>
    <w:p w:rsidR="00FF1A2E" w:rsidRPr="00FF1A2E" w:rsidRDefault="00FF1A2E" w:rsidP="00FF1A2E">
      <w:pPr>
        <w:rPr>
          <w:rFonts w:ascii="Arial" w:hAnsi="Arial" w:cs="Arial"/>
          <w:sz w:val="24"/>
          <w:szCs w:val="24"/>
          <w:u w:val="single"/>
        </w:rPr>
      </w:pPr>
      <w:r w:rsidRPr="00FF1A2E">
        <w:rPr>
          <w:rFonts w:ascii="Arial" w:hAnsi="Arial" w:cs="Arial"/>
          <w:sz w:val="24"/>
          <w:szCs w:val="24"/>
          <w:u w:val="single"/>
        </w:rPr>
        <w:t>Admissions Information:</w:t>
      </w:r>
    </w:p>
    <w:p w:rsidR="00FF1A2E" w:rsidRDefault="00FF1A2E" w:rsidP="009B4779">
      <w:pPr>
        <w:rPr>
          <w:rFonts w:ascii="Arial" w:hAnsi="Arial" w:cs="Arial"/>
          <w:sz w:val="24"/>
          <w:szCs w:val="24"/>
        </w:rPr>
      </w:pPr>
      <w:r>
        <w:rPr>
          <w:rFonts w:ascii="Arial" w:hAnsi="Arial" w:cs="Arial"/>
          <w:sz w:val="28"/>
          <w:szCs w:val="28"/>
        </w:rPr>
        <w:tab/>
      </w:r>
      <w:r w:rsidRPr="00FF1A2E">
        <w:rPr>
          <w:rFonts w:ascii="Arial" w:hAnsi="Arial" w:cs="Arial"/>
          <w:sz w:val="24"/>
          <w:szCs w:val="24"/>
        </w:rPr>
        <w:t xml:space="preserve">Tom </w:t>
      </w:r>
      <w:proofErr w:type="spellStart"/>
      <w:r w:rsidRPr="00FF1A2E">
        <w:rPr>
          <w:rFonts w:ascii="Arial" w:hAnsi="Arial" w:cs="Arial"/>
          <w:sz w:val="24"/>
          <w:szCs w:val="24"/>
        </w:rPr>
        <w:t>Dobberteen</w:t>
      </w:r>
      <w:proofErr w:type="spellEnd"/>
      <w:r w:rsidR="002545D7">
        <w:rPr>
          <w:rFonts w:ascii="Arial" w:hAnsi="Arial" w:cs="Arial"/>
          <w:sz w:val="24"/>
          <w:szCs w:val="24"/>
        </w:rPr>
        <w:t xml:space="preserve">    734-995-7527</w:t>
      </w:r>
    </w:p>
    <w:p w:rsidR="000638EA" w:rsidRDefault="002545D7" w:rsidP="000638EA">
      <w:pPr>
        <w:rPr>
          <w:rFonts w:ascii="Arial" w:hAnsi="Arial" w:cs="Arial"/>
          <w:b/>
          <w:sz w:val="24"/>
          <w:szCs w:val="24"/>
          <w:u w:val="single"/>
        </w:rPr>
      </w:pPr>
      <w:r>
        <w:rPr>
          <w:rFonts w:ascii="Arial" w:hAnsi="Arial" w:cs="Arial"/>
          <w:sz w:val="24"/>
          <w:szCs w:val="24"/>
        </w:rPr>
        <w:tab/>
      </w:r>
      <w:r w:rsidR="000638EA" w:rsidRPr="000638EA">
        <w:rPr>
          <w:rFonts w:ascii="Arial" w:hAnsi="Arial" w:cs="Arial"/>
          <w:sz w:val="24"/>
          <w:szCs w:val="24"/>
          <w:u w:val="single"/>
        </w:rPr>
        <w:t>Requirements for Admission</w:t>
      </w:r>
      <w:r w:rsidR="000638EA">
        <w:rPr>
          <w:rFonts w:ascii="Arial" w:hAnsi="Arial" w:cs="Arial"/>
          <w:sz w:val="24"/>
          <w:szCs w:val="24"/>
        </w:rPr>
        <w:t>:</w:t>
      </w:r>
      <w:r w:rsidR="000638EA">
        <w:rPr>
          <w:rFonts w:ascii="Arial" w:hAnsi="Arial" w:cs="Arial"/>
          <w:sz w:val="24"/>
          <w:szCs w:val="24"/>
        </w:rPr>
        <w:tab/>
      </w:r>
      <w:r w:rsidR="000638EA">
        <w:rPr>
          <w:rFonts w:ascii="Arial" w:hAnsi="Arial" w:cs="Arial"/>
          <w:sz w:val="24"/>
          <w:szCs w:val="24"/>
        </w:rPr>
        <w:tab/>
      </w:r>
    </w:p>
    <w:p w:rsidR="000638EA" w:rsidRDefault="000638EA" w:rsidP="000638EA">
      <w:pPr>
        <w:pStyle w:val="ListParagraph"/>
        <w:numPr>
          <w:ilvl w:val="0"/>
          <w:numId w:val="1"/>
        </w:numPr>
        <w:rPr>
          <w:rFonts w:ascii="Arial" w:hAnsi="Arial" w:cs="Arial"/>
          <w:sz w:val="24"/>
          <w:szCs w:val="24"/>
        </w:rPr>
      </w:pPr>
      <w:r>
        <w:rPr>
          <w:rFonts w:ascii="Arial" w:hAnsi="Arial" w:cs="Arial"/>
          <w:b/>
          <w:sz w:val="24"/>
          <w:szCs w:val="24"/>
        </w:rPr>
        <w:t xml:space="preserve"> </w:t>
      </w:r>
      <w:r>
        <w:rPr>
          <w:rFonts w:ascii="Arial" w:hAnsi="Arial" w:cs="Arial"/>
          <w:sz w:val="24"/>
          <w:szCs w:val="24"/>
        </w:rPr>
        <w:t>Bachelor’s degree or higher from a regionally accredited higher education institution.</w:t>
      </w:r>
    </w:p>
    <w:p w:rsidR="000638EA" w:rsidRDefault="000638EA" w:rsidP="000638EA">
      <w:pPr>
        <w:pStyle w:val="ListParagraph"/>
        <w:numPr>
          <w:ilvl w:val="0"/>
          <w:numId w:val="1"/>
        </w:numPr>
        <w:spacing w:after="0" w:line="240" w:lineRule="auto"/>
        <w:rPr>
          <w:rFonts w:ascii="Arial" w:hAnsi="Arial" w:cs="Arial"/>
          <w:sz w:val="24"/>
          <w:szCs w:val="24"/>
        </w:rPr>
      </w:pPr>
      <w:r>
        <w:rPr>
          <w:rFonts w:ascii="Arial" w:hAnsi="Arial" w:cs="Arial"/>
          <w:sz w:val="24"/>
          <w:szCs w:val="24"/>
        </w:rPr>
        <w:t>CUAA undergraduate advisor will conduct an evaluation of the candidate’s bachelor’s transcript to help determine certifiable content area(s).</w:t>
      </w:r>
    </w:p>
    <w:p w:rsidR="000638EA" w:rsidRDefault="000638EA" w:rsidP="000638EA">
      <w:pPr>
        <w:pStyle w:val="ListParagraph"/>
        <w:numPr>
          <w:ilvl w:val="0"/>
          <w:numId w:val="1"/>
        </w:numPr>
        <w:rPr>
          <w:rFonts w:ascii="Arial" w:hAnsi="Arial" w:cs="Arial"/>
          <w:sz w:val="24"/>
          <w:szCs w:val="24"/>
        </w:rPr>
      </w:pPr>
      <w:r>
        <w:rPr>
          <w:rFonts w:ascii="Arial" w:hAnsi="Arial" w:cs="Arial"/>
          <w:sz w:val="24"/>
          <w:szCs w:val="24"/>
        </w:rPr>
        <w:t>Professional Readiness: Candidate must demonstrate basic competency in reading, mathematics, and writing by obtaining an SAT score of 480 on the Evidence-based Reading and Writing section and a score of 530 on the Math section. Satisfactory ACT or a combination of both (administered prior to September 23, 2017), may be used to demonstrate basic competency. Please see the following Michigan department of Education link for further requirement details: </w:t>
      </w:r>
    </w:p>
    <w:p w:rsidR="000638EA" w:rsidRDefault="008B42CC" w:rsidP="000638EA">
      <w:pPr>
        <w:spacing w:after="0" w:line="240" w:lineRule="auto"/>
        <w:ind w:left="360"/>
      </w:pPr>
      <w:hyperlink r:id="rId6" w:history="1">
        <w:r w:rsidR="000638EA">
          <w:rPr>
            <w:rStyle w:val="Hyperlink"/>
            <w:rFonts w:ascii="Arial" w:hAnsi="Arial" w:cs="Arial"/>
            <w:sz w:val="24"/>
            <w:szCs w:val="24"/>
          </w:rPr>
          <w:t>https://www.michigan.gov/documents/mde/SAT_Implementation_Guide_575923_7.pdf</w:t>
        </w:r>
      </w:hyperlink>
    </w:p>
    <w:p w:rsidR="000638EA" w:rsidRDefault="000638EA" w:rsidP="000638EA">
      <w:pPr>
        <w:pStyle w:val="ListParagraph"/>
        <w:numPr>
          <w:ilvl w:val="0"/>
          <w:numId w:val="1"/>
        </w:numPr>
        <w:spacing w:after="0" w:line="240" w:lineRule="auto"/>
        <w:rPr>
          <w:rFonts w:ascii="Arial" w:hAnsi="Arial" w:cs="Arial"/>
          <w:sz w:val="24"/>
          <w:szCs w:val="24"/>
        </w:rPr>
      </w:pPr>
      <w:r>
        <w:rPr>
          <w:rFonts w:ascii="Arial" w:hAnsi="Arial" w:cs="Arial"/>
          <w:sz w:val="24"/>
          <w:szCs w:val="24"/>
        </w:rPr>
        <w:t>Candidates must have a minimum GPA of 3.0 (based on a 4.0 scale) to be admitted to the graduate program.</w:t>
      </w:r>
    </w:p>
    <w:p w:rsidR="000638EA" w:rsidRDefault="000638EA" w:rsidP="000638EA">
      <w:pPr>
        <w:pStyle w:val="ListParagraph"/>
        <w:numPr>
          <w:ilvl w:val="0"/>
          <w:numId w:val="1"/>
        </w:numPr>
        <w:spacing w:after="0" w:line="240" w:lineRule="auto"/>
        <w:rPr>
          <w:rFonts w:ascii="Arial" w:hAnsi="Arial" w:cs="Arial"/>
          <w:sz w:val="24"/>
          <w:szCs w:val="24"/>
        </w:rPr>
      </w:pPr>
      <w:r>
        <w:rPr>
          <w:rFonts w:ascii="Arial" w:hAnsi="Arial" w:cs="Arial"/>
          <w:sz w:val="24"/>
          <w:szCs w:val="24"/>
        </w:rPr>
        <w:t>Candidate must participate in a pre-Residency interview to be conducted by a representative from Eastpointe School District, and the MSCI/TC Program Coordinator.</w:t>
      </w:r>
    </w:p>
    <w:p w:rsidR="000638EA" w:rsidRDefault="000638EA" w:rsidP="000638EA">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If the candidate has the equivalent of a major in an endorsable area(s) AND is interested in pursuing teacher certification in that area, the program coordinator informs the district to apply for a Full-Year Basic Substitute Permit in that area(s).</w:t>
      </w:r>
    </w:p>
    <w:p w:rsidR="000638EA" w:rsidRDefault="000638EA" w:rsidP="000638EA">
      <w:pPr>
        <w:spacing w:after="0" w:line="240" w:lineRule="auto"/>
        <w:ind w:left="720"/>
        <w:rPr>
          <w:rFonts w:ascii="Arial" w:eastAsia="Times New Roman" w:hAnsi="Arial" w:cs="Arial"/>
          <w:sz w:val="24"/>
          <w:szCs w:val="24"/>
        </w:rPr>
      </w:pPr>
    </w:p>
    <w:p w:rsidR="000638EA" w:rsidRDefault="000638EA" w:rsidP="000638EA">
      <w:pPr>
        <w:numPr>
          <w:ilvl w:val="0"/>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 candidate does not have the equivalent of a major in the area(s) in which s/he wants to pursue certification AND that area(s) is a </w:t>
      </w:r>
      <w:r>
        <w:rPr>
          <w:rFonts w:ascii="Arial" w:eastAsia="Times New Roman" w:hAnsi="Arial" w:cs="Arial"/>
          <w:b/>
          <w:bCs/>
          <w:sz w:val="24"/>
          <w:szCs w:val="24"/>
        </w:rPr>
        <w:t xml:space="preserve">core subject area </w:t>
      </w:r>
      <w:r>
        <w:rPr>
          <w:rFonts w:ascii="Arial" w:eastAsia="Times New Roman" w:hAnsi="Arial" w:cs="Arial"/>
          <w:bCs/>
          <w:sz w:val="24"/>
          <w:szCs w:val="24"/>
        </w:rPr>
        <w:lastRenderedPageBreak/>
        <w:t>(</w:t>
      </w:r>
      <w:r>
        <w:rPr>
          <w:rFonts w:ascii="Arial" w:eastAsia="Times New Roman" w:hAnsi="Arial" w:cs="Arial"/>
          <w:sz w:val="24"/>
          <w:szCs w:val="24"/>
        </w:rPr>
        <w:t xml:space="preserve">Elementary Education (All-Subjects)) </w:t>
      </w:r>
      <w:r>
        <w:rPr>
          <w:rFonts w:ascii="Arial" w:eastAsia="Times New Roman" w:hAnsi="Arial" w:cs="Arial"/>
          <w:bCs/>
          <w:sz w:val="24"/>
          <w:szCs w:val="24"/>
        </w:rPr>
        <w:t>Art, Foreign Language, English/L. Arts, Social Studies, Music, Science and Math)</w:t>
      </w:r>
      <w:r>
        <w:rPr>
          <w:rFonts w:ascii="Arial" w:eastAsia="Times New Roman" w:hAnsi="Arial" w:cs="Arial"/>
          <w:sz w:val="24"/>
          <w:szCs w:val="24"/>
        </w:rPr>
        <w:t xml:space="preserve">, the candidate is advised to take the MTTC in that area(s). </w:t>
      </w:r>
    </w:p>
    <w:p w:rsidR="000638EA" w:rsidRDefault="000638EA" w:rsidP="000638EA">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If the candidate passes the MTTC, the program coordinator informs the district to apply for a Full-Year Basic Substitute permit in that area.</w:t>
      </w:r>
    </w:p>
    <w:p w:rsidR="000638EA" w:rsidRDefault="000638EA" w:rsidP="000638EA">
      <w:pPr>
        <w:numPr>
          <w:ilvl w:val="1"/>
          <w:numId w:val="1"/>
        </w:numPr>
        <w:spacing w:after="0" w:line="240" w:lineRule="auto"/>
        <w:rPr>
          <w:rFonts w:ascii="Arial" w:eastAsia="Times New Roman" w:hAnsi="Arial" w:cs="Arial"/>
          <w:sz w:val="24"/>
          <w:szCs w:val="24"/>
        </w:rPr>
      </w:pPr>
      <w:r>
        <w:rPr>
          <w:rFonts w:ascii="Arial" w:eastAsia="Times New Roman" w:hAnsi="Arial" w:cs="Arial"/>
          <w:sz w:val="24"/>
          <w:szCs w:val="24"/>
        </w:rPr>
        <w:t xml:space="preserve">If the candidate does not pass the MTTC, the advisor and appropriate CUAA faculty use the MTTC results to recommend a personalized course of study to address the test objectives and certification standards in which the candidate is deemed to need extra support.  The candidate is responsible for obtaining any coursework or remedial curricula/program to assist with developing competencies. The candidate is also responsible for the cost of MTTC retesting. </w:t>
      </w:r>
    </w:p>
    <w:p w:rsidR="000638EA" w:rsidRDefault="000638EA" w:rsidP="000638EA">
      <w:pPr>
        <w:spacing w:after="0" w:line="240" w:lineRule="auto"/>
        <w:ind w:left="1440"/>
        <w:rPr>
          <w:rFonts w:ascii="Arial" w:eastAsia="Times New Roman" w:hAnsi="Arial" w:cs="Arial"/>
          <w:sz w:val="24"/>
          <w:szCs w:val="24"/>
        </w:rPr>
      </w:pPr>
      <w:r>
        <w:rPr>
          <w:rFonts w:ascii="Arial" w:eastAsia="Times New Roman" w:hAnsi="Arial" w:cs="Arial"/>
          <w:sz w:val="24"/>
          <w:szCs w:val="24"/>
        </w:rPr>
        <w:t>The program coordinator informs the district to apply for a Full-Year Basic Substitute permit in that area, and the district will have to indicate in the application that this permit is being applied for under the terms of a waiver. The State Superintendent has approved a waiver request to allow districts to obtain Full-Year Basic Substitute permits for candidates in approved residency programs who have not yet passed the MTTC, allowing them to delay testing.</w:t>
      </w:r>
    </w:p>
    <w:p w:rsidR="000638EA" w:rsidRDefault="000638EA" w:rsidP="000638EA">
      <w:pPr>
        <w:pStyle w:val="ListParagraph"/>
        <w:numPr>
          <w:ilvl w:val="1"/>
          <w:numId w:val="1"/>
        </w:numPr>
        <w:spacing w:after="0" w:line="240" w:lineRule="auto"/>
        <w:rPr>
          <w:rFonts w:eastAsia="Times New Roman"/>
        </w:rPr>
      </w:pPr>
      <w:r>
        <w:rPr>
          <w:rFonts w:ascii="Arial" w:eastAsia="Times New Roman" w:hAnsi="Arial" w:cs="Arial"/>
          <w:sz w:val="24"/>
          <w:szCs w:val="24"/>
        </w:rPr>
        <w:t xml:space="preserve">If the candidate does not have the equivalent of a CUAA certifiable major in the area(s) in which s/he wants to pursue certification AND that area(s) is </w:t>
      </w:r>
      <w:r>
        <w:rPr>
          <w:rFonts w:ascii="Arial" w:eastAsia="Times New Roman" w:hAnsi="Arial" w:cs="Arial"/>
          <w:b/>
          <w:bCs/>
          <w:sz w:val="24"/>
          <w:szCs w:val="24"/>
        </w:rPr>
        <w:t>NOT</w:t>
      </w:r>
      <w:r>
        <w:rPr>
          <w:rFonts w:ascii="Arial" w:eastAsia="Times New Roman" w:hAnsi="Arial" w:cs="Arial"/>
          <w:sz w:val="24"/>
          <w:szCs w:val="24"/>
        </w:rPr>
        <w:t xml:space="preserve"> a </w:t>
      </w:r>
      <w:r>
        <w:rPr>
          <w:rFonts w:ascii="Arial" w:eastAsia="Times New Roman" w:hAnsi="Arial" w:cs="Arial"/>
          <w:b/>
          <w:bCs/>
          <w:sz w:val="24"/>
          <w:szCs w:val="24"/>
        </w:rPr>
        <w:t>core subject area</w:t>
      </w:r>
      <w:r>
        <w:rPr>
          <w:rFonts w:ascii="Arial" w:eastAsia="Times New Roman" w:hAnsi="Arial" w:cs="Arial"/>
          <w:sz w:val="24"/>
          <w:szCs w:val="24"/>
        </w:rPr>
        <w:t xml:space="preserve">, the program coordinator informs the district that to apply for a Full-Year Basic Substitute Permit </w:t>
      </w:r>
      <w:r>
        <w:rPr>
          <w:rFonts w:ascii="Arial" w:eastAsia="Times New Roman" w:hAnsi="Arial" w:cs="Arial"/>
          <w:sz w:val="28"/>
          <w:szCs w:val="28"/>
        </w:rPr>
        <w:t>in that area(s).</w:t>
      </w:r>
    </w:p>
    <w:p w:rsidR="000638EA" w:rsidRDefault="000638EA" w:rsidP="000638EA">
      <w:pPr>
        <w:rPr>
          <w:rFonts w:ascii="Arial" w:hAnsi="Arial" w:cs="Arial"/>
          <w:sz w:val="24"/>
          <w:szCs w:val="24"/>
        </w:rPr>
      </w:pPr>
    </w:p>
    <w:p w:rsidR="009B4779" w:rsidRDefault="009B4779" w:rsidP="009B4779">
      <w:pPr>
        <w:rPr>
          <w:rFonts w:ascii="Arial" w:hAnsi="Arial" w:cs="Arial"/>
          <w:sz w:val="24"/>
          <w:szCs w:val="24"/>
          <w:u w:val="single"/>
        </w:rPr>
      </w:pPr>
      <w:r>
        <w:rPr>
          <w:rFonts w:ascii="Arial" w:hAnsi="Arial" w:cs="Arial"/>
          <w:sz w:val="24"/>
          <w:szCs w:val="24"/>
          <w:u w:val="single"/>
        </w:rPr>
        <w:t>Courses Required for a Secondary Certification:</w:t>
      </w:r>
    </w:p>
    <w:p w:rsidR="009B4779" w:rsidRDefault="009B4779" w:rsidP="000638EA">
      <w:pPr>
        <w:spacing w:after="0"/>
        <w:rPr>
          <w:rFonts w:ascii="Arial" w:hAnsi="Arial" w:cs="Arial"/>
          <w:sz w:val="24"/>
          <w:szCs w:val="24"/>
        </w:rPr>
      </w:pPr>
      <w:r>
        <w:rPr>
          <w:rFonts w:ascii="Arial" w:hAnsi="Arial" w:cs="Arial"/>
          <w:sz w:val="24"/>
          <w:szCs w:val="24"/>
        </w:rPr>
        <w:tab/>
        <w:t>EDU 531</w:t>
      </w:r>
      <w:r>
        <w:rPr>
          <w:rFonts w:ascii="Arial" w:hAnsi="Arial" w:cs="Arial"/>
          <w:sz w:val="24"/>
          <w:szCs w:val="24"/>
        </w:rPr>
        <w:tab/>
        <w:t xml:space="preserve">Instructional </w:t>
      </w:r>
      <w:proofErr w:type="gramStart"/>
      <w:r>
        <w:rPr>
          <w:rFonts w:ascii="Arial" w:hAnsi="Arial" w:cs="Arial"/>
          <w:sz w:val="24"/>
          <w:szCs w:val="24"/>
        </w:rPr>
        <w:t>Design  (</w:t>
      </w:r>
      <w:proofErr w:type="gramEnd"/>
      <w:r>
        <w:rPr>
          <w:rFonts w:ascii="Arial" w:hAnsi="Arial" w:cs="Arial"/>
          <w:sz w:val="24"/>
          <w:szCs w:val="24"/>
        </w:rPr>
        <w:t>3 cr.)</w:t>
      </w:r>
    </w:p>
    <w:p w:rsidR="009B4779" w:rsidRDefault="009B4779" w:rsidP="000638EA">
      <w:pPr>
        <w:spacing w:after="0"/>
        <w:rPr>
          <w:rFonts w:ascii="Arial" w:hAnsi="Arial" w:cs="Arial"/>
          <w:sz w:val="24"/>
          <w:szCs w:val="24"/>
        </w:rPr>
      </w:pPr>
      <w:r>
        <w:rPr>
          <w:rFonts w:ascii="Arial" w:hAnsi="Arial" w:cs="Arial"/>
          <w:sz w:val="24"/>
          <w:szCs w:val="24"/>
        </w:rPr>
        <w:tab/>
        <w:t xml:space="preserve">EDU 560 </w:t>
      </w:r>
      <w:r>
        <w:rPr>
          <w:rFonts w:ascii="Arial" w:hAnsi="Arial" w:cs="Arial"/>
          <w:sz w:val="24"/>
          <w:szCs w:val="24"/>
        </w:rPr>
        <w:tab/>
        <w:t>Cultural Issues in Curriculum, Classroom &amp; Community (3 cr.)</w:t>
      </w:r>
    </w:p>
    <w:p w:rsidR="009B4779" w:rsidRDefault="009B4779" w:rsidP="000638EA">
      <w:pPr>
        <w:spacing w:after="0"/>
        <w:rPr>
          <w:rFonts w:ascii="Arial" w:hAnsi="Arial" w:cs="Arial"/>
          <w:sz w:val="24"/>
          <w:szCs w:val="24"/>
        </w:rPr>
      </w:pPr>
      <w:r>
        <w:rPr>
          <w:rFonts w:ascii="Arial" w:hAnsi="Arial" w:cs="Arial"/>
          <w:sz w:val="24"/>
          <w:szCs w:val="24"/>
        </w:rPr>
        <w:tab/>
        <w:t>EDU 558</w:t>
      </w:r>
      <w:r>
        <w:rPr>
          <w:rFonts w:ascii="Arial" w:hAnsi="Arial" w:cs="Arial"/>
          <w:sz w:val="24"/>
          <w:szCs w:val="24"/>
        </w:rPr>
        <w:tab/>
        <w:t>The Art of Teaching (3 cr.)</w:t>
      </w:r>
    </w:p>
    <w:p w:rsidR="009B4779" w:rsidRDefault="009B4779" w:rsidP="000638EA">
      <w:pPr>
        <w:spacing w:after="0"/>
        <w:rPr>
          <w:rFonts w:ascii="Arial" w:hAnsi="Arial" w:cs="Arial"/>
          <w:sz w:val="24"/>
          <w:szCs w:val="24"/>
        </w:rPr>
      </w:pPr>
      <w:r>
        <w:rPr>
          <w:rFonts w:ascii="Arial" w:hAnsi="Arial" w:cs="Arial"/>
          <w:sz w:val="24"/>
          <w:szCs w:val="24"/>
        </w:rPr>
        <w:tab/>
        <w:t>EDU 503</w:t>
      </w:r>
      <w:r>
        <w:rPr>
          <w:rFonts w:ascii="Arial" w:hAnsi="Arial" w:cs="Arial"/>
          <w:sz w:val="24"/>
          <w:szCs w:val="24"/>
        </w:rPr>
        <w:tab/>
        <w:t>Differentiating Instruction (3 cr.)</w:t>
      </w:r>
    </w:p>
    <w:p w:rsidR="009B4779" w:rsidRDefault="009B4779" w:rsidP="000638EA">
      <w:pPr>
        <w:spacing w:after="0"/>
        <w:rPr>
          <w:rFonts w:ascii="Arial" w:hAnsi="Arial" w:cs="Arial"/>
          <w:sz w:val="24"/>
          <w:szCs w:val="24"/>
        </w:rPr>
      </w:pPr>
      <w:r>
        <w:rPr>
          <w:rFonts w:ascii="Arial" w:hAnsi="Arial" w:cs="Arial"/>
          <w:sz w:val="24"/>
          <w:szCs w:val="24"/>
        </w:rPr>
        <w:tab/>
        <w:t>EDU 575</w:t>
      </w:r>
      <w:r>
        <w:rPr>
          <w:rFonts w:ascii="Arial" w:hAnsi="Arial" w:cs="Arial"/>
          <w:sz w:val="24"/>
          <w:szCs w:val="24"/>
        </w:rPr>
        <w:tab/>
        <w:t>Secondary Methods for MS/HS (3 cr.)</w:t>
      </w:r>
    </w:p>
    <w:p w:rsidR="009B4779" w:rsidRDefault="009B4779" w:rsidP="000638EA">
      <w:pPr>
        <w:spacing w:after="0"/>
        <w:rPr>
          <w:rFonts w:ascii="Arial" w:hAnsi="Arial" w:cs="Arial"/>
          <w:sz w:val="24"/>
          <w:szCs w:val="24"/>
        </w:rPr>
      </w:pPr>
      <w:r>
        <w:rPr>
          <w:rFonts w:ascii="Arial" w:hAnsi="Arial" w:cs="Arial"/>
          <w:sz w:val="24"/>
          <w:szCs w:val="24"/>
        </w:rPr>
        <w:tab/>
        <w:t xml:space="preserve">EDU 638 </w:t>
      </w:r>
      <w:r>
        <w:rPr>
          <w:rFonts w:ascii="Arial" w:hAnsi="Arial" w:cs="Arial"/>
          <w:sz w:val="24"/>
          <w:szCs w:val="24"/>
        </w:rPr>
        <w:tab/>
        <w:t>Methods of Content Reading (3 cr.)</w:t>
      </w:r>
    </w:p>
    <w:p w:rsidR="00FF1A2E" w:rsidRDefault="00FF1A2E" w:rsidP="000638EA">
      <w:pPr>
        <w:spacing w:after="0"/>
        <w:rPr>
          <w:rFonts w:ascii="Arial" w:hAnsi="Arial" w:cs="Arial"/>
          <w:sz w:val="24"/>
          <w:szCs w:val="24"/>
        </w:rPr>
      </w:pPr>
      <w:r>
        <w:rPr>
          <w:rFonts w:ascii="Arial" w:hAnsi="Arial" w:cs="Arial"/>
          <w:sz w:val="24"/>
          <w:szCs w:val="24"/>
        </w:rPr>
        <w:tab/>
        <w:t>EDU 646</w:t>
      </w:r>
      <w:r>
        <w:rPr>
          <w:rFonts w:ascii="Arial" w:hAnsi="Arial" w:cs="Arial"/>
          <w:sz w:val="24"/>
          <w:szCs w:val="24"/>
        </w:rPr>
        <w:tab/>
        <w:t>Student Teaching (6 cr.)</w:t>
      </w:r>
    </w:p>
    <w:p w:rsidR="000638EA" w:rsidRPr="000638EA" w:rsidRDefault="000638EA" w:rsidP="009B4779">
      <w:pPr>
        <w:rPr>
          <w:rFonts w:ascii="Arial" w:hAnsi="Arial" w:cs="Arial"/>
          <w:sz w:val="24"/>
          <w:szCs w:val="24"/>
          <w:u w:val="single"/>
        </w:rPr>
      </w:pPr>
      <w:r>
        <w:rPr>
          <w:rFonts w:ascii="Arial" w:hAnsi="Arial" w:cs="Arial"/>
          <w:sz w:val="24"/>
          <w:szCs w:val="24"/>
        </w:rPr>
        <w:t xml:space="preserve"> </w:t>
      </w:r>
      <w:r w:rsidRPr="000638EA">
        <w:rPr>
          <w:rFonts w:ascii="Arial" w:hAnsi="Arial" w:cs="Arial"/>
          <w:sz w:val="24"/>
          <w:szCs w:val="24"/>
          <w:u w:val="single"/>
        </w:rPr>
        <w:t xml:space="preserve"> Additional courses for the MS Curriculum &amp; Instruction</w:t>
      </w:r>
    </w:p>
    <w:p w:rsidR="000638EA" w:rsidRDefault="000638EA" w:rsidP="000638EA">
      <w:pPr>
        <w:spacing w:after="0"/>
        <w:rPr>
          <w:rFonts w:ascii="Arial" w:hAnsi="Arial" w:cs="Arial"/>
          <w:sz w:val="24"/>
          <w:szCs w:val="24"/>
        </w:rPr>
      </w:pPr>
      <w:r>
        <w:rPr>
          <w:rFonts w:ascii="Arial" w:hAnsi="Arial" w:cs="Arial"/>
          <w:sz w:val="24"/>
          <w:szCs w:val="24"/>
        </w:rPr>
        <w:tab/>
        <w:t>EDU 611</w:t>
      </w:r>
      <w:r>
        <w:rPr>
          <w:rFonts w:ascii="Arial" w:hAnsi="Arial" w:cs="Arial"/>
          <w:sz w:val="24"/>
          <w:szCs w:val="24"/>
        </w:rPr>
        <w:tab/>
        <w:t>Assessment &amp; Evaluation</w:t>
      </w:r>
    </w:p>
    <w:p w:rsidR="000638EA" w:rsidRDefault="000638EA" w:rsidP="000638EA">
      <w:pPr>
        <w:spacing w:after="0"/>
        <w:rPr>
          <w:rFonts w:ascii="Arial" w:hAnsi="Arial" w:cs="Arial"/>
          <w:sz w:val="24"/>
          <w:szCs w:val="24"/>
        </w:rPr>
      </w:pPr>
      <w:r>
        <w:rPr>
          <w:rFonts w:ascii="Arial" w:hAnsi="Arial" w:cs="Arial"/>
          <w:sz w:val="24"/>
          <w:szCs w:val="24"/>
        </w:rPr>
        <w:tab/>
        <w:t xml:space="preserve">EDU 850 </w:t>
      </w:r>
      <w:r>
        <w:rPr>
          <w:rFonts w:ascii="Arial" w:hAnsi="Arial" w:cs="Arial"/>
          <w:sz w:val="24"/>
          <w:szCs w:val="24"/>
        </w:rPr>
        <w:tab/>
        <w:t>Methods of Research</w:t>
      </w:r>
    </w:p>
    <w:p w:rsidR="000638EA" w:rsidRDefault="000638EA" w:rsidP="000638EA">
      <w:pPr>
        <w:spacing w:after="0"/>
        <w:rPr>
          <w:rFonts w:ascii="Arial" w:hAnsi="Arial" w:cs="Arial"/>
          <w:sz w:val="24"/>
          <w:szCs w:val="24"/>
        </w:rPr>
      </w:pPr>
      <w:r>
        <w:rPr>
          <w:rFonts w:ascii="Arial" w:hAnsi="Arial" w:cs="Arial"/>
          <w:sz w:val="24"/>
          <w:szCs w:val="24"/>
        </w:rPr>
        <w:tab/>
        <w:t>EDU 995</w:t>
      </w:r>
      <w:r>
        <w:rPr>
          <w:rFonts w:ascii="Arial" w:hAnsi="Arial" w:cs="Arial"/>
          <w:sz w:val="24"/>
          <w:szCs w:val="24"/>
        </w:rPr>
        <w:tab/>
        <w:t>Guided Research Writing</w:t>
      </w:r>
    </w:p>
    <w:p w:rsidR="000638EA" w:rsidRDefault="000638EA" w:rsidP="009B4779">
      <w:pPr>
        <w:rPr>
          <w:rFonts w:ascii="Arial" w:hAnsi="Arial" w:cs="Arial"/>
          <w:sz w:val="24"/>
          <w:szCs w:val="24"/>
          <w:u w:val="single"/>
        </w:rPr>
      </w:pPr>
    </w:p>
    <w:p w:rsidR="000638EA" w:rsidRDefault="000638EA" w:rsidP="009B4779">
      <w:pPr>
        <w:rPr>
          <w:rFonts w:ascii="Arial" w:hAnsi="Arial" w:cs="Arial"/>
          <w:sz w:val="24"/>
          <w:szCs w:val="24"/>
          <w:u w:val="single"/>
        </w:rPr>
      </w:pPr>
    </w:p>
    <w:p w:rsidR="000638EA" w:rsidRDefault="000638EA" w:rsidP="009B4779">
      <w:pPr>
        <w:rPr>
          <w:rFonts w:ascii="Arial" w:hAnsi="Arial" w:cs="Arial"/>
          <w:sz w:val="24"/>
          <w:szCs w:val="24"/>
          <w:u w:val="single"/>
        </w:rPr>
      </w:pPr>
    </w:p>
    <w:p w:rsidR="000638EA" w:rsidRDefault="000638EA" w:rsidP="009B4779">
      <w:pPr>
        <w:rPr>
          <w:rFonts w:ascii="Arial" w:hAnsi="Arial" w:cs="Arial"/>
          <w:sz w:val="24"/>
          <w:szCs w:val="24"/>
          <w:u w:val="single"/>
        </w:rPr>
      </w:pPr>
    </w:p>
    <w:p w:rsidR="00FF1A2E" w:rsidRDefault="00FF1A2E" w:rsidP="009B4779">
      <w:pPr>
        <w:rPr>
          <w:rFonts w:ascii="Arial" w:hAnsi="Arial" w:cs="Arial"/>
          <w:sz w:val="24"/>
          <w:szCs w:val="24"/>
          <w:u w:val="single"/>
        </w:rPr>
      </w:pPr>
      <w:r w:rsidRPr="00FF1A2E">
        <w:rPr>
          <w:rFonts w:ascii="Arial" w:hAnsi="Arial" w:cs="Arial"/>
          <w:sz w:val="24"/>
          <w:szCs w:val="24"/>
          <w:u w:val="single"/>
        </w:rPr>
        <w:lastRenderedPageBreak/>
        <w:t>Tuition Information:</w:t>
      </w:r>
    </w:p>
    <w:p w:rsidR="00FF1A2E" w:rsidRDefault="00FF1A2E" w:rsidP="00FF1A2E">
      <w:pPr>
        <w:spacing w:after="0"/>
        <w:rPr>
          <w:rFonts w:ascii="Arial" w:hAnsi="Arial" w:cs="Arial"/>
          <w:sz w:val="24"/>
          <w:szCs w:val="24"/>
        </w:rPr>
      </w:pPr>
      <w:r>
        <w:rPr>
          <w:rFonts w:ascii="Arial" w:hAnsi="Arial" w:cs="Arial"/>
          <w:sz w:val="24"/>
          <w:szCs w:val="24"/>
        </w:rPr>
        <w:tab/>
        <w:t>Regular Tuition is $596 per credit, however, because Eastpointe is a Preferred</w:t>
      </w:r>
    </w:p>
    <w:p w:rsidR="00FF1A2E" w:rsidRDefault="00FF1A2E" w:rsidP="00FF1A2E">
      <w:pPr>
        <w:spacing w:after="0"/>
        <w:rPr>
          <w:rFonts w:ascii="Arial" w:hAnsi="Arial" w:cs="Arial"/>
          <w:sz w:val="24"/>
          <w:szCs w:val="24"/>
        </w:rPr>
      </w:pPr>
      <w:r>
        <w:rPr>
          <w:rFonts w:ascii="Arial" w:hAnsi="Arial" w:cs="Arial"/>
          <w:sz w:val="24"/>
          <w:szCs w:val="24"/>
        </w:rPr>
        <w:tab/>
      </w:r>
      <w:r>
        <w:rPr>
          <w:rFonts w:ascii="Arial" w:hAnsi="Arial" w:cs="Arial"/>
          <w:sz w:val="24"/>
          <w:szCs w:val="24"/>
        </w:rPr>
        <w:tab/>
        <w:t>Partnership District, the 24% discounted tuition is $452.96 per credit.</w:t>
      </w:r>
    </w:p>
    <w:p w:rsidR="00FF1A2E" w:rsidRDefault="00FF1A2E" w:rsidP="00FF1A2E">
      <w:pPr>
        <w:spacing w:after="0"/>
        <w:rPr>
          <w:rFonts w:ascii="Arial" w:hAnsi="Arial" w:cs="Arial"/>
          <w:sz w:val="24"/>
          <w:szCs w:val="24"/>
        </w:rPr>
      </w:pPr>
    </w:p>
    <w:p w:rsidR="00FF1A2E" w:rsidRDefault="00FF1A2E" w:rsidP="00FF1A2E">
      <w:pPr>
        <w:spacing w:after="0"/>
        <w:rPr>
          <w:rFonts w:ascii="Arial" w:hAnsi="Arial" w:cs="Arial"/>
          <w:sz w:val="24"/>
          <w:szCs w:val="24"/>
        </w:rPr>
      </w:pPr>
      <w:r>
        <w:rPr>
          <w:rFonts w:ascii="Arial" w:hAnsi="Arial" w:cs="Arial"/>
          <w:sz w:val="24"/>
          <w:szCs w:val="24"/>
        </w:rPr>
        <w:tab/>
        <w:t xml:space="preserve">Financial Aid (FAFSA) is available and information will be provided at the time of </w:t>
      </w:r>
    </w:p>
    <w:p w:rsidR="00FF1A2E" w:rsidRDefault="00FF1A2E" w:rsidP="00FF1A2E">
      <w:pPr>
        <w:spacing w:after="0"/>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admission</w:t>
      </w:r>
      <w:proofErr w:type="gramEnd"/>
      <w:r>
        <w:rPr>
          <w:rFonts w:ascii="Arial" w:hAnsi="Arial" w:cs="Arial"/>
          <w:sz w:val="24"/>
          <w:szCs w:val="24"/>
        </w:rPr>
        <w:t>.</w:t>
      </w:r>
    </w:p>
    <w:p w:rsidR="00FF1A2E" w:rsidRDefault="00FF1A2E" w:rsidP="00FF1A2E">
      <w:pPr>
        <w:spacing w:after="0"/>
        <w:rPr>
          <w:rFonts w:ascii="Arial" w:hAnsi="Arial" w:cs="Arial"/>
          <w:sz w:val="24"/>
          <w:szCs w:val="24"/>
        </w:rPr>
      </w:pPr>
      <w:r>
        <w:rPr>
          <w:rFonts w:ascii="Arial" w:hAnsi="Arial" w:cs="Arial"/>
          <w:sz w:val="24"/>
          <w:szCs w:val="24"/>
        </w:rPr>
        <w:tab/>
      </w:r>
    </w:p>
    <w:p w:rsidR="00FF1A2E" w:rsidRDefault="00FF1A2E" w:rsidP="00FF1A2E">
      <w:pPr>
        <w:spacing w:after="0"/>
        <w:rPr>
          <w:rFonts w:ascii="Arial" w:hAnsi="Arial" w:cs="Arial"/>
          <w:sz w:val="24"/>
          <w:szCs w:val="24"/>
        </w:rPr>
      </w:pPr>
      <w:r>
        <w:rPr>
          <w:rFonts w:ascii="Arial" w:hAnsi="Arial" w:cs="Arial"/>
          <w:sz w:val="24"/>
          <w:szCs w:val="24"/>
        </w:rPr>
        <w:tab/>
        <w:t>Financial Aid office representative is Cindy Sorensen    262-243-2003</w:t>
      </w:r>
    </w:p>
    <w:p w:rsidR="00FF1A2E" w:rsidRPr="00FF1A2E" w:rsidRDefault="00FF1A2E" w:rsidP="00FF1A2E">
      <w:pPr>
        <w:spacing w:after="0"/>
        <w:rPr>
          <w:rFonts w:ascii="Arial" w:hAnsi="Arial" w:cs="Arial"/>
          <w:sz w:val="24"/>
          <w:szCs w:val="24"/>
        </w:rPr>
      </w:pPr>
    </w:p>
    <w:p w:rsidR="009B4779" w:rsidRPr="009B4779" w:rsidRDefault="009B4779" w:rsidP="009B4779">
      <w:pPr>
        <w:rPr>
          <w:rFonts w:ascii="Arial" w:hAnsi="Arial" w:cs="Arial"/>
          <w:sz w:val="24"/>
          <w:szCs w:val="24"/>
          <w:u w:val="single"/>
        </w:rPr>
      </w:pPr>
      <w:r>
        <w:rPr>
          <w:rFonts w:ascii="Arial" w:hAnsi="Arial" w:cs="Arial"/>
          <w:sz w:val="24"/>
          <w:szCs w:val="24"/>
          <w:u w:val="single"/>
        </w:rPr>
        <w:t>Class Schedule for Teacher Certification Courses:</w:t>
      </w:r>
    </w:p>
    <w:p w:rsidR="009B4779" w:rsidRDefault="009B4779" w:rsidP="009B4779">
      <w:pPr>
        <w:spacing w:after="0"/>
        <w:rPr>
          <w:rFonts w:ascii="Arial" w:hAnsi="Arial" w:cs="Arial"/>
          <w:sz w:val="24"/>
          <w:szCs w:val="24"/>
        </w:rPr>
      </w:pPr>
      <w:r>
        <w:tab/>
      </w:r>
      <w:r w:rsidRPr="009B4779">
        <w:rPr>
          <w:rFonts w:ascii="Arial" w:hAnsi="Arial" w:cs="Arial"/>
          <w:sz w:val="24"/>
          <w:szCs w:val="24"/>
        </w:rPr>
        <w:t xml:space="preserve">1.  EDU </w:t>
      </w:r>
      <w:proofErr w:type="gramStart"/>
      <w:r w:rsidRPr="009B4779">
        <w:rPr>
          <w:rFonts w:ascii="Arial" w:hAnsi="Arial" w:cs="Arial"/>
          <w:sz w:val="24"/>
          <w:szCs w:val="24"/>
        </w:rPr>
        <w:t>560</w:t>
      </w:r>
      <w:r>
        <w:rPr>
          <w:rFonts w:ascii="Arial" w:hAnsi="Arial" w:cs="Arial"/>
          <w:sz w:val="24"/>
          <w:szCs w:val="24"/>
        </w:rPr>
        <w:t xml:space="preserve">  Cultural</w:t>
      </w:r>
      <w:proofErr w:type="gramEnd"/>
      <w:r>
        <w:rPr>
          <w:rFonts w:ascii="Arial" w:hAnsi="Arial" w:cs="Arial"/>
          <w:sz w:val="24"/>
          <w:szCs w:val="24"/>
        </w:rPr>
        <w:t xml:space="preserve"> Issues in Curriculum, Classroom &amp; Community (3cr). </w:t>
      </w:r>
      <w:proofErr w:type="gramStart"/>
      <w:r>
        <w:rPr>
          <w:rFonts w:ascii="Arial" w:hAnsi="Arial" w:cs="Arial"/>
          <w:sz w:val="24"/>
          <w:szCs w:val="24"/>
        </w:rPr>
        <w:t>will</w:t>
      </w:r>
      <w:proofErr w:type="gramEnd"/>
      <w:r>
        <w:rPr>
          <w:rFonts w:ascii="Arial" w:hAnsi="Arial" w:cs="Arial"/>
          <w:sz w:val="24"/>
          <w:szCs w:val="24"/>
        </w:rPr>
        <w:t xml:space="preserve"> </w:t>
      </w:r>
    </w:p>
    <w:p w:rsidR="002F57B9" w:rsidRDefault="009B4779" w:rsidP="009B4779">
      <w:pPr>
        <w:spacing w:after="0"/>
        <w:ind w:left="1440"/>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offered mornings (8:30—11:30)      August  </w:t>
      </w:r>
      <w:r w:rsidR="000D33F6">
        <w:rPr>
          <w:rFonts w:ascii="Arial" w:hAnsi="Arial" w:cs="Arial"/>
          <w:sz w:val="24"/>
          <w:szCs w:val="24"/>
        </w:rPr>
        <w:t>13—17 and 20---24</w:t>
      </w:r>
      <w:r>
        <w:rPr>
          <w:rFonts w:ascii="Arial" w:hAnsi="Arial" w:cs="Arial"/>
          <w:sz w:val="24"/>
          <w:szCs w:val="24"/>
        </w:rPr>
        <w:t xml:space="preserve"> </w:t>
      </w:r>
    </w:p>
    <w:p w:rsidR="009B4779" w:rsidRDefault="009B4779" w:rsidP="009B4779">
      <w:pPr>
        <w:spacing w:after="0"/>
        <w:rPr>
          <w:rFonts w:ascii="Arial" w:hAnsi="Arial" w:cs="Arial"/>
          <w:sz w:val="24"/>
          <w:szCs w:val="24"/>
        </w:rPr>
      </w:pPr>
      <w:r>
        <w:rPr>
          <w:rFonts w:ascii="Arial" w:hAnsi="Arial" w:cs="Arial"/>
          <w:sz w:val="24"/>
          <w:szCs w:val="24"/>
        </w:rPr>
        <w:tab/>
      </w:r>
    </w:p>
    <w:p w:rsidR="009B4779" w:rsidRDefault="009B4779" w:rsidP="009B4779">
      <w:pPr>
        <w:spacing w:after="0"/>
        <w:rPr>
          <w:rFonts w:ascii="Arial" w:hAnsi="Arial" w:cs="Arial"/>
          <w:sz w:val="24"/>
          <w:szCs w:val="24"/>
        </w:rPr>
      </w:pPr>
      <w:r>
        <w:rPr>
          <w:rFonts w:ascii="Arial" w:hAnsi="Arial" w:cs="Arial"/>
          <w:sz w:val="24"/>
          <w:szCs w:val="24"/>
        </w:rPr>
        <w:tab/>
        <w:t xml:space="preserve">2.  </w:t>
      </w:r>
      <w:r w:rsidRPr="009B4779">
        <w:rPr>
          <w:rFonts w:ascii="Arial" w:hAnsi="Arial" w:cs="Arial"/>
          <w:sz w:val="24"/>
          <w:szCs w:val="24"/>
        </w:rPr>
        <w:t>EDU 5</w:t>
      </w:r>
      <w:r>
        <w:rPr>
          <w:rFonts w:ascii="Arial" w:hAnsi="Arial" w:cs="Arial"/>
          <w:sz w:val="24"/>
          <w:szCs w:val="24"/>
        </w:rPr>
        <w:t xml:space="preserve">31 Instruction Design (3cr). </w:t>
      </w:r>
      <w:proofErr w:type="gramStart"/>
      <w:r>
        <w:rPr>
          <w:rFonts w:ascii="Arial" w:hAnsi="Arial" w:cs="Arial"/>
          <w:sz w:val="24"/>
          <w:szCs w:val="24"/>
        </w:rPr>
        <w:t>will</w:t>
      </w:r>
      <w:proofErr w:type="gramEnd"/>
      <w:r>
        <w:rPr>
          <w:rFonts w:ascii="Arial" w:hAnsi="Arial" w:cs="Arial"/>
          <w:sz w:val="24"/>
          <w:szCs w:val="24"/>
        </w:rPr>
        <w:t xml:space="preserve"> be offered afternoons  (12:30—3:30))</w:t>
      </w:r>
    </w:p>
    <w:p w:rsidR="009B4779" w:rsidRDefault="009B4779" w:rsidP="009B4779">
      <w:pPr>
        <w:spacing w:after="0"/>
        <w:ind w:left="720"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xml:space="preserve">August  </w:t>
      </w:r>
      <w:r w:rsidR="000D33F6">
        <w:rPr>
          <w:rFonts w:ascii="Arial" w:hAnsi="Arial" w:cs="Arial"/>
          <w:sz w:val="24"/>
          <w:szCs w:val="24"/>
        </w:rPr>
        <w:t>13</w:t>
      </w:r>
      <w:proofErr w:type="gramEnd"/>
      <w:r w:rsidR="000D33F6">
        <w:rPr>
          <w:rFonts w:ascii="Arial" w:hAnsi="Arial" w:cs="Arial"/>
          <w:sz w:val="24"/>
          <w:szCs w:val="24"/>
        </w:rPr>
        <w:t>---17</w:t>
      </w:r>
      <w:r>
        <w:rPr>
          <w:rFonts w:ascii="Arial" w:hAnsi="Arial" w:cs="Arial"/>
          <w:sz w:val="24"/>
          <w:szCs w:val="24"/>
        </w:rPr>
        <w:t xml:space="preserve"> and 2</w:t>
      </w:r>
      <w:r w:rsidR="000D33F6">
        <w:rPr>
          <w:rFonts w:ascii="Arial" w:hAnsi="Arial" w:cs="Arial"/>
          <w:sz w:val="24"/>
          <w:szCs w:val="24"/>
        </w:rPr>
        <w:t>0—24</w:t>
      </w:r>
      <w:r>
        <w:rPr>
          <w:rFonts w:ascii="Arial" w:hAnsi="Arial" w:cs="Arial"/>
          <w:sz w:val="24"/>
          <w:szCs w:val="24"/>
        </w:rPr>
        <w:t xml:space="preserve"> </w:t>
      </w:r>
    </w:p>
    <w:p w:rsidR="009B4779" w:rsidRDefault="009B4779" w:rsidP="009B4779">
      <w:pPr>
        <w:spacing w:after="0"/>
        <w:rPr>
          <w:rFonts w:ascii="Arial" w:hAnsi="Arial" w:cs="Arial"/>
          <w:sz w:val="24"/>
          <w:szCs w:val="24"/>
        </w:rPr>
      </w:pPr>
    </w:p>
    <w:p w:rsidR="009B4779" w:rsidRDefault="009B4779" w:rsidP="009B4779">
      <w:pPr>
        <w:spacing w:after="0"/>
        <w:rPr>
          <w:rFonts w:ascii="Arial" w:hAnsi="Arial" w:cs="Arial"/>
          <w:sz w:val="24"/>
          <w:szCs w:val="24"/>
        </w:rPr>
      </w:pPr>
      <w:r>
        <w:rPr>
          <w:rFonts w:ascii="Arial" w:hAnsi="Arial" w:cs="Arial"/>
          <w:sz w:val="24"/>
          <w:szCs w:val="24"/>
        </w:rPr>
        <w:tab/>
        <w:t>3.  Please see the attached schedule for the remainder of the courses and dates.</w:t>
      </w:r>
    </w:p>
    <w:p w:rsidR="009B4779" w:rsidRDefault="009B4779" w:rsidP="009B4779">
      <w:pPr>
        <w:spacing w:after="0"/>
        <w:rPr>
          <w:rFonts w:ascii="Arial" w:hAnsi="Arial" w:cs="Arial"/>
          <w:sz w:val="24"/>
          <w:szCs w:val="24"/>
        </w:rPr>
      </w:pPr>
    </w:p>
    <w:p w:rsidR="009B4779" w:rsidRDefault="00FF1A2E">
      <w:pPr>
        <w:rPr>
          <w:rFonts w:ascii="Arial" w:hAnsi="Arial" w:cs="Arial"/>
          <w:sz w:val="24"/>
          <w:szCs w:val="24"/>
          <w:u w:val="single"/>
        </w:rPr>
      </w:pPr>
      <w:r>
        <w:rPr>
          <w:rFonts w:ascii="Arial" w:hAnsi="Arial" w:cs="Arial"/>
          <w:sz w:val="24"/>
          <w:szCs w:val="24"/>
          <w:u w:val="single"/>
        </w:rPr>
        <w:t>Textbook Information:</w:t>
      </w:r>
    </w:p>
    <w:p w:rsidR="00FF1A2E" w:rsidRDefault="00FF1A2E" w:rsidP="00FF1A2E">
      <w:pPr>
        <w:ind w:left="720"/>
        <w:rPr>
          <w:rFonts w:ascii="Arial" w:hAnsi="Arial" w:cs="Arial"/>
          <w:sz w:val="24"/>
          <w:szCs w:val="24"/>
        </w:rPr>
      </w:pPr>
      <w:r>
        <w:rPr>
          <w:rFonts w:ascii="Arial" w:hAnsi="Arial" w:cs="Arial"/>
          <w:sz w:val="24"/>
          <w:szCs w:val="24"/>
        </w:rPr>
        <w:t xml:space="preserve">Required textbooks and other resources will be designated in the syllabus for each course.  It is suggested that you shop Amazon or Cheap Books for good used books or for </w:t>
      </w:r>
      <w:proofErr w:type="spellStart"/>
      <w:r w:rsidRPr="00FF72DE">
        <w:rPr>
          <w:rFonts w:ascii="Arial" w:hAnsi="Arial" w:cs="Arial"/>
          <w:i/>
          <w:sz w:val="24"/>
          <w:szCs w:val="24"/>
        </w:rPr>
        <w:t>e</w:t>
      </w:r>
      <w:r>
        <w:rPr>
          <w:rFonts w:ascii="Arial" w:hAnsi="Arial" w:cs="Arial"/>
          <w:sz w:val="24"/>
          <w:szCs w:val="24"/>
        </w:rPr>
        <w:t>books</w:t>
      </w:r>
      <w:proofErr w:type="spellEnd"/>
      <w:r>
        <w:rPr>
          <w:rFonts w:ascii="Arial" w:hAnsi="Arial" w:cs="Arial"/>
          <w:sz w:val="24"/>
          <w:szCs w:val="24"/>
        </w:rPr>
        <w:t>.  Several courses do not require a textbook.</w:t>
      </w:r>
      <w:r w:rsidR="000D33F6">
        <w:rPr>
          <w:rFonts w:ascii="Arial" w:hAnsi="Arial" w:cs="Arial"/>
          <w:sz w:val="24"/>
          <w:szCs w:val="24"/>
        </w:rPr>
        <w:t xml:space="preserve">  The first two summer courses do not require </w:t>
      </w:r>
      <w:proofErr w:type="spellStart"/>
      <w:r w:rsidR="000D33F6">
        <w:rPr>
          <w:rFonts w:ascii="Arial" w:hAnsi="Arial" w:cs="Arial"/>
          <w:sz w:val="24"/>
          <w:szCs w:val="24"/>
        </w:rPr>
        <w:t>textbpooks</w:t>
      </w:r>
      <w:proofErr w:type="spellEnd"/>
      <w:r w:rsidR="000D33F6">
        <w:rPr>
          <w:rFonts w:ascii="Arial" w:hAnsi="Arial" w:cs="Arial"/>
          <w:sz w:val="24"/>
          <w:szCs w:val="24"/>
        </w:rPr>
        <w:t>.</w:t>
      </w:r>
    </w:p>
    <w:p w:rsidR="000D33F6" w:rsidRDefault="000D33F6" w:rsidP="000D33F6">
      <w:pPr>
        <w:rPr>
          <w:rFonts w:ascii="Arial" w:hAnsi="Arial" w:cs="Arial"/>
          <w:sz w:val="24"/>
          <w:szCs w:val="24"/>
        </w:rPr>
      </w:pPr>
    </w:p>
    <w:p w:rsidR="000D33F6" w:rsidRDefault="000D33F6" w:rsidP="000D33F6">
      <w:pPr>
        <w:rPr>
          <w:rFonts w:ascii="Arial" w:hAnsi="Arial" w:cs="Arial"/>
          <w:sz w:val="24"/>
          <w:szCs w:val="24"/>
        </w:rPr>
      </w:pPr>
      <w:r>
        <w:rPr>
          <w:rFonts w:ascii="Arial" w:hAnsi="Arial" w:cs="Arial"/>
          <w:sz w:val="24"/>
          <w:szCs w:val="24"/>
        </w:rPr>
        <w:t>For Additional Information:  email or call:</w:t>
      </w:r>
    </w:p>
    <w:p w:rsidR="000D33F6" w:rsidRDefault="000D33F6" w:rsidP="000D33F6">
      <w:pPr>
        <w:rPr>
          <w:rFonts w:ascii="Arial" w:hAnsi="Arial" w:cs="Arial"/>
          <w:sz w:val="24"/>
          <w:szCs w:val="24"/>
        </w:rPr>
      </w:pPr>
      <w:r>
        <w:rPr>
          <w:rFonts w:ascii="Arial" w:hAnsi="Arial" w:cs="Arial"/>
          <w:sz w:val="24"/>
          <w:szCs w:val="24"/>
        </w:rPr>
        <w:tab/>
        <w:t xml:space="preserve">Dr. Marilyn </w:t>
      </w:r>
      <w:proofErr w:type="spellStart"/>
      <w:r>
        <w:rPr>
          <w:rFonts w:ascii="Arial" w:hAnsi="Arial" w:cs="Arial"/>
          <w:sz w:val="24"/>
          <w:szCs w:val="24"/>
        </w:rPr>
        <w:t>Meell</w:t>
      </w:r>
      <w:proofErr w:type="spellEnd"/>
      <w:r>
        <w:rPr>
          <w:rFonts w:ascii="Arial" w:hAnsi="Arial" w:cs="Arial"/>
          <w:sz w:val="24"/>
          <w:szCs w:val="24"/>
        </w:rPr>
        <w:t xml:space="preserve">    </w:t>
      </w:r>
      <w:hyperlink r:id="rId7" w:history="1">
        <w:r w:rsidRPr="00400834">
          <w:rPr>
            <w:rStyle w:val="Hyperlink"/>
            <w:rFonts w:ascii="Arial" w:hAnsi="Arial" w:cs="Arial"/>
            <w:sz w:val="24"/>
            <w:szCs w:val="24"/>
          </w:rPr>
          <w:t>Marilyn.meell@cuaa.edu</w:t>
        </w:r>
      </w:hyperlink>
      <w:r>
        <w:rPr>
          <w:rFonts w:ascii="Arial" w:hAnsi="Arial" w:cs="Arial"/>
          <w:sz w:val="24"/>
          <w:szCs w:val="24"/>
        </w:rPr>
        <w:t xml:space="preserve">       734-995-7394</w:t>
      </w:r>
    </w:p>
    <w:p w:rsidR="00FF1A2E" w:rsidRDefault="00FF1A2E" w:rsidP="00FF1A2E">
      <w:pPr>
        <w:rPr>
          <w:rFonts w:ascii="Arial" w:hAnsi="Arial" w:cs="Arial"/>
          <w:sz w:val="24"/>
          <w:szCs w:val="24"/>
        </w:rPr>
      </w:pPr>
    </w:p>
    <w:sectPr w:rsidR="00FF1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7D47"/>
    <w:multiLevelType w:val="hybridMultilevel"/>
    <w:tmpl w:val="BBB8F38E"/>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4E9A2112"/>
    <w:multiLevelType w:val="hybridMultilevel"/>
    <w:tmpl w:val="B37405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D00008"/>
    <w:multiLevelType w:val="hybridMultilevel"/>
    <w:tmpl w:val="B92C63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F6"/>
    <w:rsid w:val="000163A5"/>
    <w:rsid w:val="00035EA5"/>
    <w:rsid w:val="000638EA"/>
    <w:rsid w:val="000859E2"/>
    <w:rsid w:val="000A0BF7"/>
    <w:rsid w:val="000B338D"/>
    <w:rsid w:val="000D33F6"/>
    <w:rsid w:val="000D6635"/>
    <w:rsid w:val="00134CE6"/>
    <w:rsid w:val="001C0516"/>
    <w:rsid w:val="001C3FC7"/>
    <w:rsid w:val="001C7A9A"/>
    <w:rsid w:val="001C7E09"/>
    <w:rsid w:val="001D4E1A"/>
    <w:rsid w:val="001E4303"/>
    <w:rsid w:val="0022737D"/>
    <w:rsid w:val="00242314"/>
    <w:rsid w:val="002545D7"/>
    <w:rsid w:val="002566B6"/>
    <w:rsid w:val="00266EB4"/>
    <w:rsid w:val="00270C8B"/>
    <w:rsid w:val="0028103B"/>
    <w:rsid w:val="002853D4"/>
    <w:rsid w:val="00293BF9"/>
    <w:rsid w:val="002C15C5"/>
    <w:rsid w:val="002D5F08"/>
    <w:rsid w:val="002F57B9"/>
    <w:rsid w:val="00331306"/>
    <w:rsid w:val="003736D6"/>
    <w:rsid w:val="003765B3"/>
    <w:rsid w:val="0038376B"/>
    <w:rsid w:val="00387105"/>
    <w:rsid w:val="003927C8"/>
    <w:rsid w:val="003C0654"/>
    <w:rsid w:val="003D49C7"/>
    <w:rsid w:val="003E18FC"/>
    <w:rsid w:val="003E4E2F"/>
    <w:rsid w:val="003F1A94"/>
    <w:rsid w:val="00431AE5"/>
    <w:rsid w:val="004704A3"/>
    <w:rsid w:val="00476CF2"/>
    <w:rsid w:val="004A4A16"/>
    <w:rsid w:val="004C3843"/>
    <w:rsid w:val="004C4F47"/>
    <w:rsid w:val="004E7984"/>
    <w:rsid w:val="00506226"/>
    <w:rsid w:val="0053134E"/>
    <w:rsid w:val="005510B9"/>
    <w:rsid w:val="005538DA"/>
    <w:rsid w:val="005859A4"/>
    <w:rsid w:val="00592FEB"/>
    <w:rsid w:val="00595657"/>
    <w:rsid w:val="005B65C3"/>
    <w:rsid w:val="005C1557"/>
    <w:rsid w:val="005C2649"/>
    <w:rsid w:val="005C5F66"/>
    <w:rsid w:val="005E7BCD"/>
    <w:rsid w:val="00605101"/>
    <w:rsid w:val="00610D34"/>
    <w:rsid w:val="00666FA9"/>
    <w:rsid w:val="00690DE9"/>
    <w:rsid w:val="006A4E9C"/>
    <w:rsid w:val="006B63EF"/>
    <w:rsid w:val="006C318D"/>
    <w:rsid w:val="006C3B51"/>
    <w:rsid w:val="006D1EFA"/>
    <w:rsid w:val="006D67D3"/>
    <w:rsid w:val="006F3824"/>
    <w:rsid w:val="006F3BD3"/>
    <w:rsid w:val="006F7838"/>
    <w:rsid w:val="00702C83"/>
    <w:rsid w:val="00707AD4"/>
    <w:rsid w:val="00713199"/>
    <w:rsid w:val="007271B0"/>
    <w:rsid w:val="00756A85"/>
    <w:rsid w:val="007575C3"/>
    <w:rsid w:val="00787DB0"/>
    <w:rsid w:val="007931C0"/>
    <w:rsid w:val="007D1EAD"/>
    <w:rsid w:val="007D68F7"/>
    <w:rsid w:val="007E051A"/>
    <w:rsid w:val="00803E53"/>
    <w:rsid w:val="008535CF"/>
    <w:rsid w:val="00853AEF"/>
    <w:rsid w:val="00866205"/>
    <w:rsid w:val="00873219"/>
    <w:rsid w:val="00876690"/>
    <w:rsid w:val="008951A1"/>
    <w:rsid w:val="008A2BF0"/>
    <w:rsid w:val="008A4D88"/>
    <w:rsid w:val="008B42CC"/>
    <w:rsid w:val="008E50EA"/>
    <w:rsid w:val="008F2EB5"/>
    <w:rsid w:val="0090125B"/>
    <w:rsid w:val="00914963"/>
    <w:rsid w:val="00934E88"/>
    <w:rsid w:val="00947D9B"/>
    <w:rsid w:val="00974568"/>
    <w:rsid w:val="009A4A15"/>
    <w:rsid w:val="009A5999"/>
    <w:rsid w:val="009B4779"/>
    <w:rsid w:val="009C4464"/>
    <w:rsid w:val="009D31BC"/>
    <w:rsid w:val="00A2180C"/>
    <w:rsid w:val="00A24787"/>
    <w:rsid w:val="00AC5678"/>
    <w:rsid w:val="00AF4645"/>
    <w:rsid w:val="00B01ECA"/>
    <w:rsid w:val="00B437A6"/>
    <w:rsid w:val="00B60E98"/>
    <w:rsid w:val="00B932CF"/>
    <w:rsid w:val="00B9628C"/>
    <w:rsid w:val="00BB069E"/>
    <w:rsid w:val="00BB3360"/>
    <w:rsid w:val="00BB5643"/>
    <w:rsid w:val="00BC4BC1"/>
    <w:rsid w:val="00C22282"/>
    <w:rsid w:val="00C811E1"/>
    <w:rsid w:val="00C9148A"/>
    <w:rsid w:val="00C92158"/>
    <w:rsid w:val="00CC6ED5"/>
    <w:rsid w:val="00CE1A06"/>
    <w:rsid w:val="00D2027D"/>
    <w:rsid w:val="00D20DBD"/>
    <w:rsid w:val="00D21743"/>
    <w:rsid w:val="00D44FE9"/>
    <w:rsid w:val="00D607F6"/>
    <w:rsid w:val="00D71CAD"/>
    <w:rsid w:val="00D73B5A"/>
    <w:rsid w:val="00D830DF"/>
    <w:rsid w:val="00D97A01"/>
    <w:rsid w:val="00DD399B"/>
    <w:rsid w:val="00E128A1"/>
    <w:rsid w:val="00E30C96"/>
    <w:rsid w:val="00E50621"/>
    <w:rsid w:val="00EA3F28"/>
    <w:rsid w:val="00ED0A19"/>
    <w:rsid w:val="00ED4971"/>
    <w:rsid w:val="00EE7EBF"/>
    <w:rsid w:val="00EF6902"/>
    <w:rsid w:val="00EF7417"/>
    <w:rsid w:val="00F0056F"/>
    <w:rsid w:val="00F27658"/>
    <w:rsid w:val="00F72DA9"/>
    <w:rsid w:val="00FA449C"/>
    <w:rsid w:val="00FF1A2E"/>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4A10F9-3E5C-4CEA-A4F0-4E49A15C6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F6"/>
    <w:rPr>
      <w:rFonts w:ascii="Tahoma" w:hAnsi="Tahoma" w:cs="Tahoma"/>
      <w:sz w:val="16"/>
      <w:szCs w:val="16"/>
    </w:rPr>
  </w:style>
  <w:style w:type="character" w:styleId="Hyperlink">
    <w:name w:val="Hyperlink"/>
    <w:basedOn w:val="DefaultParagraphFont"/>
    <w:uiPriority w:val="99"/>
    <w:unhideWhenUsed/>
    <w:rsid w:val="000638EA"/>
    <w:rPr>
      <w:color w:val="0563C1"/>
      <w:u w:val="single"/>
    </w:rPr>
  </w:style>
  <w:style w:type="paragraph" w:styleId="ListParagraph">
    <w:name w:val="List Paragraph"/>
    <w:basedOn w:val="Normal"/>
    <w:uiPriority w:val="34"/>
    <w:qFormat/>
    <w:rsid w:val="000638EA"/>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2803">
      <w:bodyDiv w:val="1"/>
      <w:marLeft w:val="0"/>
      <w:marRight w:val="0"/>
      <w:marTop w:val="0"/>
      <w:marBottom w:val="0"/>
      <w:divBdr>
        <w:top w:val="none" w:sz="0" w:space="0" w:color="auto"/>
        <w:left w:val="none" w:sz="0" w:space="0" w:color="auto"/>
        <w:bottom w:val="none" w:sz="0" w:space="0" w:color="auto"/>
        <w:right w:val="none" w:sz="0" w:space="0" w:color="auto"/>
      </w:divBdr>
    </w:div>
    <w:div w:id="8265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lyn.meell@cua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ichigan.gov/documents/mde/SAT_Implementation_Guide_575923_7.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Concordia University - Ann Arbor</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Meell, Marilyn A</dc:creator>
  <cp:lastModifiedBy>Meell, Marilyn A</cp:lastModifiedBy>
  <cp:revision>2</cp:revision>
  <dcterms:created xsi:type="dcterms:W3CDTF">2018-06-18T13:41:00Z</dcterms:created>
  <dcterms:modified xsi:type="dcterms:W3CDTF">2018-06-18T13:41:00Z</dcterms:modified>
</cp:coreProperties>
</file>